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5F93" w14:textId="441F1F46" w:rsidR="00367E8D" w:rsidRDefault="00367E8D" w:rsidP="00A97F6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E937998" wp14:editId="6147AF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2200" cy="1914525"/>
            <wp:effectExtent l="0" t="0" r="0" b="0"/>
            <wp:wrapTopAndBottom/>
            <wp:docPr id="1" name="Picture 1" descr="C:\Users\Dawn Gventer\AppData\Local\Microsoft\Windows\INetCacheContent.Word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awn Gventer\AppData\Local\Microsoft\Windows\INetCacheContent.Word\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925 North Lapeer Rd STE 151</w:t>
      </w:r>
      <w:r w:rsidR="00981797">
        <w:br/>
      </w:r>
      <w:r>
        <w:t>Oxford MI 48371</w:t>
      </w:r>
      <w:r w:rsidR="00981797">
        <w:br/>
      </w:r>
      <w:hyperlink r:id="rId6" w:history="1">
        <w:r w:rsidRPr="00A8699A">
          <w:rPr>
            <w:rStyle w:val="Hyperlink"/>
          </w:rPr>
          <w:t>www.sagetreepsych.com</w:t>
        </w:r>
      </w:hyperlink>
    </w:p>
    <w:p w14:paraId="13F491EF" w14:textId="7D037E35" w:rsidR="00367E8D" w:rsidRDefault="00981797" w:rsidP="00B13C76">
      <w:pPr>
        <w:jc w:val="center"/>
      </w:pPr>
      <w:r>
        <w:t xml:space="preserve">Phone: </w:t>
      </w:r>
      <w:r w:rsidR="00367E8D">
        <w:t>248-800-4250</w:t>
      </w:r>
      <w:r>
        <w:t xml:space="preserve"> - </w:t>
      </w:r>
      <w:r w:rsidR="00367E8D">
        <w:t>Fax: 248-268-0128</w:t>
      </w:r>
    </w:p>
    <w:p w14:paraId="1D324BFF" w14:textId="2D9A4942" w:rsidR="00B13C76" w:rsidRDefault="00B13C76" w:rsidP="00A97F60">
      <w:pPr>
        <w:jc w:val="center"/>
      </w:pPr>
    </w:p>
    <w:p w14:paraId="12F937BB" w14:textId="04C8301B" w:rsidR="00B13C76" w:rsidRDefault="00B13C76" w:rsidP="00B13C76">
      <w:r>
        <w:t>Dear Sage Tree Psychology Group Patient,</w:t>
      </w:r>
    </w:p>
    <w:p w14:paraId="2E1B33A8" w14:textId="0D91D912" w:rsidR="00B13C76" w:rsidRDefault="00B13C76" w:rsidP="00B13C76">
      <w:r w:rsidRPr="00981797">
        <w:rPr>
          <w:b/>
        </w:rPr>
        <w:t>PLEASE READ CAREFULLY</w:t>
      </w:r>
      <w:r w:rsidR="00981797" w:rsidRPr="00981797">
        <w:rPr>
          <w:b/>
        </w:rPr>
        <w:br/>
      </w:r>
      <w:r>
        <w:t>In Response to the COVID-19, we are offering telephon</w:t>
      </w:r>
      <w:r w:rsidR="00981797">
        <w:t>e</w:t>
      </w:r>
      <w:r>
        <w:t>/video appointments.</w:t>
      </w:r>
    </w:p>
    <w:p w14:paraId="40AF9D7D" w14:textId="72760191" w:rsidR="00B13C76" w:rsidRDefault="00B13C76" w:rsidP="00B13C76">
      <w:pPr>
        <w:pStyle w:val="ListParagraph"/>
        <w:numPr>
          <w:ilvl w:val="0"/>
          <w:numId w:val="2"/>
        </w:numPr>
      </w:pPr>
      <w:r>
        <w:t xml:space="preserve">Risks may include but are not limited to lack of reimbursement by your insurance company, technology dropping due to </w:t>
      </w:r>
      <w:r w:rsidR="00981797">
        <w:t xml:space="preserve">poor </w:t>
      </w:r>
      <w:r>
        <w:t xml:space="preserve">internet connections, delays due to connections </w:t>
      </w:r>
      <w:r w:rsidR="0069395F">
        <w:t>or breach</w:t>
      </w:r>
      <w:r>
        <w:t xml:space="preserve"> of information that is beyond our control. Clinical risks will be discussed in more detail with your clinician, but may include discomfort with virtual fa</w:t>
      </w:r>
      <w:r w:rsidR="00981797">
        <w:t>ce</w:t>
      </w:r>
      <w:r>
        <w:t xml:space="preserve"> to face versus in </w:t>
      </w:r>
      <w:r w:rsidR="00981797">
        <w:t>in-</w:t>
      </w:r>
      <w:r>
        <w:t>person treatment, difficulties interpreting non-verbal communication</w:t>
      </w:r>
      <w:r w:rsidR="00981797">
        <w:t>s</w:t>
      </w:r>
      <w:r>
        <w:t xml:space="preserve">, and </w:t>
      </w:r>
      <w:r w:rsidR="00981797">
        <w:t xml:space="preserve">most </w:t>
      </w:r>
      <w:r>
        <w:t xml:space="preserve">importantly limited access to immediate resources if </w:t>
      </w:r>
      <w:r w:rsidR="00981797">
        <w:t xml:space="preserve">the </w:t>
      </w:r>
      <w:r>
        <w:t>risk of self-harm or harm to others becomes apparent</w:t>
      </w:r>
      <w:r w:rsidR="00981797">
        <w:t>.</w:t>
      </w:r>
      <w:r>
        <w:t xml:space="preserve"> </w:t>
      </w:r>
      <w:r w:rsidR="00981797">
        <w:t xml:space="preserve"> </w:t>
      </w:r>
      <w:r>
        <w:t xml:space="preserve">Your clinician will discuss the specifics of </w:t>
      </w:r>
      <w:r w:rsidR="00981797">
        <w:t>Mental Tele</w:t>
      </w:r>
      <w:r>
        <w:t>health with you.</w:t>
      </w:r>
    </w:p>
    <w:p w14:paraId="0E20954E" w14:textId="5CE75104" w:rsidR="00B13C76" w:rsidRDefault="00B13C76" w:rsidP="00B13C76">
      <w:pPr>
        <w:pStyle w:val="ListParagraph"/>
        <w:numPr>
          <w:ilvl w:val="0"/>
          <w:numId w:val="2"/>
        </w:numPr>
      </w:pPr>
      <w:r>
        <w:t xml:space="preserve">Due to the </w:t>
      </w:r>
      <w:r w:rsidR="0069395F">
        <w:t>extreme</w:t>
      </w:r>
      <w:r>
        <w:t xml:space="preserve"> difficulty in </w:t>
      </w:r>
      <w:r w:rsidR="0069395F">
        <w:t>obtaining</w:t>
      </w:r>
      <w:r>
        <w:t xml:space="preserve"> accurate information regarding </w:t>
      </w:r>
      <w:r w:rsidR="00981797">
        <w:t xml:space="preserve">the </w:t>
      </w:r>
      <w:r w:rsidR="0069395F">
        <w:t>specifics</w:t>
      </w:r>
      <w:r>
        <w:t xml:space="preserve"> of </w:t>
      </w:r>
      <w:r w:rsidR="00981797">
        <w:t xml:space="preserve">personal </w:t>
      </w:r>
      <w:r>
        <w:t>benefits through commercial insurance</w:t>
      </w:r>
      <w:r w:rsidR="00981797">
        <w:t xml:space="preserve"> companies</w:t>
      </w:r>
      <w:r>
        <w:t xml:space="preserve">, you may be </w:t>
      </w:r>
      <w:r w:rsidR="0069395F">
        <w:t>cha</w:t>
      </w:r>
      <w:r w:rsidR="00981797">
        <w:t>r</w:t>
      </w:r>
      <w:r w:rsidR="0069395F">
        <w:t>ged</w:t>
      </w:r>
      <w:r>
        <w:t xml:space="preserve"> </w:t>
      </w:r>
      <w:r w:rsidR="00981797">
        <w:t xml:space="preserve">an </w:t>
      </w:r>
      <w:r>
        <w:t>out</w:t>
      </w:r>
      <w:r w:rsidR="00981797">
        <w:t>-</w:t>
      </w:r>
      <w:r>
        <w:t>of</w:t>
      </w:r>
      <w:r w:rsidR="00981797">
        <w:t>-p</w:t>
      </w:r>
      <w:r w:rsidR="0069395F">
        <w:t>ocket</w:t>
      </w:r>
      <w:r w:rsidR="00981797">
        <w:t xml:space="preserve"> fee</w:t>
      </w:r>
      <w:r>
        <w:t xml:space="preserve"> for the </w:t>
      </w:r>
      <w:r w:rsidR="0069395F">
        <w:t>session</w:t>
      </w:r>
      <w:r>
        <w:t xml:space="preserve"> and </w:t>
      </w:r>
      <w:r w:rsidR="00981797">
        <w:t xml:space="preserve">are </w:t>
      </w:r>
      <w:r w:rsidR="0069395F">
        <w:t>responsible</w:t>
      </w:r>
      <w:r>
        <w:t xml:space="preserve"> for </w:t>
      </w:r>
      <w:r w:rsidR="00631560">
        <w:t xml:space="preserve">the </w:t>
      </w:r>
      <w:r w:rsidR="00981797">
        <w:t>payment</w:t>
      </w:r>
      <w:r>
        <w:t xml:space="preserve">. We will submit claims on </w:t>
      </w:r>
      <w:r w:rsidR="00981797">
        <w:t>your behalf</w:t>
      </w:r>
      <w:r>
        <w:t xml:space="preserve"> and make every attempt for</w:t>
      </w:r>
      <w:r w:rsidR="00981797">
        <w:t xml:space="preserve"> insurance</w:t>
      </w:r>
      <w:r>
        <w:t xml:space="preserve"> </w:t>
      </w:r>
      <w:r w:rsidR="0069395F">
        <w:t>reimbursement</w:t>
      </w:r>
      <w:r>
        <w:t xml:space="preserve">. </w:t>
      </w:r>
    </w:p>
    <w:p w14:paraId="4DDB77F4" w14:textId="2ECBF13E" w:rsidR="00B13C76" w:rsidRDefault="00981797" w:rsidP="00B13C76">
      <w:pPr>
        <w:pStyle w:val="ListParagraph"/>
        <w:numPr>
          <w:ilvl w:val="0"/>
          <w:numId w:val="2"/>
        </w:numPr>
      </w:pPr>
      <w:r>
        <w:t>I</w:t>
      </w:r>
      <w:r w:rsidR="00631560">
        <w:t>f</w:t>
      </w:r>
      <w:r>
        <w:t xml:space="preserve"> your insurance company is not offering Telehealth services as a benefit or </w:t>
      </w:r>
      <w:r w:rsidR="00631560">
        <w:t xml:space="preserve">providing </w:t>
      </w:r>
      <w:r>
        <w:t>reimbursement</w:t>
      </w:r>
      <w:r w:rsidR="00631560">
        <w:t xml:space="preserve"> </w:t>
      </w:r>
      <w:r>
        <w:t>and you would still</w:t>
      </w:r>
      <w:r w:rsidR="00B13C76">
        <w:t xml:space="preserve"> like to </w:t>
      </w:r>
      <w:r w:rsidR="0069395F">
        <w:t>participate</w:t>
      </w:r>
      <w:r w:rsidR="00B13C76">
        <w:t xml:space="preserve"> in </w:t>
      </w:r>
      <w:r>
        <w:t>phone/video</w:t>
      </w:r>
      <w:r w:rsidR="00B13C76">
        <w:t xml:space="preserve"> sessions</w:t>
      </w:r>
      <w:r>
        <w:t>, they will be charged at the following rates:</w:t>
      </w:r>
      <w:r w:rsidR="00B13C76">
        <w:t xml:space="preserve"> $75 per 45</w:t>
      </w:r>
      <w:r>
        <w:t xml:space="preserve"> minutes</w:t>
      </w:r>
      <w:r w:rsidR="00B13C76">
        <w:t xml:space="preserve"> or $40 per 30 minutes</w:t>
      </w:r>
      <w:r w:rsidR="00631560">
        <w:t xml:space="preserve"> until </w:t>
      </w:r>
      <w:r w:rsidR="00724631">
        <w:t>June 30,</w:t>
      </w:r>
      <w:r w:rsidR="00631560">
        <w:t xml:space="preserve"> </w:t>
      </w:r>
      <w:r w:rsidR="00B327B6">
        <w:t xml:space="preserve">2020 </w:t>
      </w:r>
      <w:r w:rsidR="00631560">
        <w:t>when the COVID-19 insurance service offering ends.</w:t>
      </w:r>
    </w:p>
    <w:p w14:paraId="2B40BC2E" w14:textId="771CCEB5" w:rsidR="00B13C76" w:rsidRDefault="0069395F" w:rsidP="00B13C76">
      <w:pPr>
        <w:pStyle w:val="ListParagraph"/>
        <w:numPr>
          <w:ilvl w:val="0"/>
          <w:numId w:val="2"/>
        </w:numPr>
      </w:pPr>
      <w:r>
        <w:t>Telehealth</w:t>
      </w:r>
      <w:r w:rsidR="00B13C76">
        <w:t xml:space="preserve"> is not </w:t>
      </w:r>
      <w:r>
        <w:t>recommended</w:t>
      </w:r>
      <w:r w:rsidR="00B13C76">
        <w:t xml:space="preserve"> for </w:t>
      </w:r>
      <w:r>
        <w:t>suicidal</w:t>
      </w:r>
      <w:r w:rsidR="00B13C76">
        <w:t xml:space="preserve"> or homicidal </w:t>
      </w:r>
      <w:r>
        <w:t>high-risk</w:t>
      </w:r>
      <w:r w:rsidR="00B13C76">
        <w:t xml:space="preserve"> </w:t>
      </w:r>
      <w:r>
        <w:t>situations</w:t>
      </w:r>
      <w:r w:rsidR="00981797">
        <w:t>.  In those situation</w:t>
      </w:r>
      <w:r w:rsidR="00C223F5">
        <w:t>s</w:t>
      </w:r>
      <w:r w:rsidR="00981797">
        <w:t xml:space="preserve"> we </w:t>
      </w:r>
      <w:r w:rsidR="00B13C76">
        <w:t xml:space="preserve">recommended that you go to an </w:t>
      </w:r>
      <w:r>
        <w:t>emergency</w:t>
      </w:r>
      <w:r w:rsidR="00B13C76">
        <w:t xml:space="preserve"> room or psychiatric </w:t>
      </w:r>
      <w:r>
        <w:t>hospital</w:t>
      </w:r>
      <w:r w:rsidR="00B13C76">
        <w:t xml:space="preserve"> for </w:t>
      </w:r>
      <w:r w:rsidR="00981797">
        <w:t xml:space="preserve">further </w:t>
      </w:r>
      <w:r>
        <w:t>evaluation</w:t>
      </w:r>
      <w:r w:rsidR="00B13C76">
        <w:t xml:space="preserve"> </w:t>
      </w:r>
      <w:r w:rsidR="00981797">
        <w:t>of necessary care</w:t>
      </w:r>
      <w:r w:rsidR="00B13C76">
        <w:t>.</w:t>
      </w:r>
    </w:p>
    <w:p w14:paraId="0BEBDEFC" w14:textId="5C591CA4" w:rsidR="00B13C76" w:rsidRDefault="00B13C76" w:rsidP="00B13C76">
      <w:pPr>
        <w:pStyle w:val="ListParagraph"/>
        <w:numPr>
          <w:ilvl w:val="0"/>
          <w:numId w:val="2"/>
        </w:numPr>
      </w:pPr>
      <w:r>
        <w:t>Please sign this document an</w:t>
      </w:r>
      <w:r w:rsidR="0069395F">
        <w:t>d</w:t>
      </w:r>
      <w:r>
        <w:t xml:space="preserve">/or fax to 248-268-0128 or email a photograph of this signed document to </w:t>
      </w:r>
      <w:hyperlink r:id="rId7" w:history="1">
        <w:r w:rsidR="0069395F" w:rsidRPr="00BF39E0">
          <w:rPr>
            <w:rStyle w:val="Hyperlink"/>
          </w:rPr>
          <w:t>dawn@sagetreepsych.com</w:t>
        </w:r>
      </w:hyperlink>
      <w:r w:rsidR="0069395F">
        <w:t>.</w:t>
      </w:r>
    </w:p>
    <w:p w14:paraId="000C0ABC" w14:textId="77777777" w:rsidR="0069395F" w:rsidRDefault="0069395F" w:rsidP="0069395F">
      <w:pPr>
        <w:pStyle w:val="ListParagraph"/>
      </w:pPr>
    </w:p>
    <w:p w14:paraId="7A57D479" w14:textId="3C8D87C8" w:rsidR="00B13C76" w:rsidRDefault="00B13C76" w:rsidP="00B13C76"/>
    <w:p w14:paraId="6A12E414" w14:textId="77777777" w:rsidR="00022396" w:rsidRDefault="0069395F" w:rsidP="00B13C76">
      <w:r>
        <w:t>____________________________________________________</w:t>
      </w:r>
      <w:r>
        <w:tab/>
      </w:r>
      <w:r>
        <w:tab/>
      </w:r>
      <w:r>
        <w:tab/>
      </w:r>
    </w:p>
    <w:p w14:paraId="25874490" w14:textId="62FAE033" w:rsidR="00022396" w:rsidRDefault="00022396" w:rsidP="00B13C76">
      <w:r>
        <w:t xml:space="preserve">Client Signature </w:t>
      </w:r>
    </w:p>
    <w:p w14:paraId="4D77FC1D" w14:textId="77777777" w:rsidR="00022396" w:rsidRDefault="00022396" w:rsidP="00B13C76"/>
    <w:p w14:paraId="7D32566D" w14:textId="07695F4A" w:rsidR="00022396" w:rsidRDefault="00022396" w:rsidP="00B13C76">
      <w:r>
        <w:t>______________________________________________________</w:t>
      </w:r>
    </w:p>
    <w:p w14:paraId="392292CD" w14:textId="58A3FDE8" w:rsidR="00B13C76" w:rsidRDefault="00022396" w:rsidP="00B13C76">
      <w:r>
        <w:t>Date</w:t>
      </w:r>
      <w:r w:rsidR="0069395F">
        <w:tab/>
      </w:r>
      <w:r w:rsidR="0069395F">
        <w:tab/>
      </w:r>
      <w:r w:rsidR="0069395F">
        <w:tab/>
      </w:r>
      <w:r w:rsidR="0069395F">
        <w:tab/>
      </w:r>
      <w:r w:rsidR="0069395F">
        <w:tab/>
      </w:r>
      <w:r w:rsidR="0069395F">
        <w:tab/>
      </w:r>
      <w:r w:rsidR="0069395F">
        <w:tab/>
      </w:r>
      <w:r w:rsidR="0069395F">
        <w:tab/>
        <w:t xml:space="preserve"> </w:t>
      </w:r>
    </w:p>
    <w:sectPr w:rsidR="00B13C76" w:rsidSect="00981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6BF"/>
    <w:multiLevelType w:val="hybridMultilevel"/>
    <w:tmpl w:val="CC82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5747"/>
    <w:multiLevelType w:val="hybridMultilevel"/>
    <w:tmpl w:val="507A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68"/>
    <w:rsid w:val="00022396"/>
    <w:rsid w:val="000C12D6"/>
    <w:rsid w:val="002C15F1"/>
    <w:rsid w:val="002C3118"/>
    <w:rsid w:val="0034172F"/>
    <w:rsid w:val="00367E8D"/>
    <w:rsid w:val="004F7EDF"/>
    <w:rsid w:val="00631560"/>
    <w:rsid w:val="0069395F"/>
    <w:rsid w:val="00724631"/>
    <w:rsid w:val="0080296C"/>
    <w:rsid w:val="00981797"/>
    <w:rsid w:val="00985022"/>
    <w:rsid w:val="00A97F60"/>
    <w:rsid w:val="00B13C76"/>
    <w:rsid w:val="00B327B6"/>
    <w:rsid w:val="00C223F5"/>
    <w:rsid w:val="00C5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AE8D"/>
  <w15:chartTrackingRefBased/>
  <w15:docId w15:val="{4CB48759-29CD-4E9D-8F5D-BDA0FC35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E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13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wn@sagetreepsy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getreepsy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Gventer</dc:creator>
  <cp:keywords/>
  <dc:description/>
  <cp:lastModifiedBy>Latcha, Michael A.</cp:lastModifiedBy>
  <cp:revision>2</cp:revision>
  <cp:lastPrinted>2020-03-26T14:37:00Z</cp:lastPrinted>
  <dcterms:created xsi:type="dcterms:W3CDTF">2020-04-05T12:46:00Z</dcterms:created>
  <dcterms:modified xsi:type="dcterms:W3CDTF">2020-04-05T12:46:00Z</dcterms:modified>
</cp:coreProperties>
</file>